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214E47" w:rsidP="00214E47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4E47">
        <w:rPr>
          <w:rFonts w:asciiTheme="majorBidi" w:hAnsiTheme="majorBidi" w:cstheme="majorBidi"/>
          <w:b/>
          <w:bCs/>
          <w:sz w:val="32"/>
          <w:szCs w:val="32"/>
        </w:rPr>
        <w:t>Tacit Collusion via Asynchronous Play</w:t>
      </w:r>
    </w:p>
    <w:p w:rsidR="00DF6A60" w:rsidRDefault="00214E47" w:rsidP="00214E47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r w:rsidRPr="00214E47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Yevgeny Tsodikovich</w:t>
      </w:r>
    </w:p>
    <w:p w:rsidR="00E74923" w:rsidRDefault="00E7492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236B55" w:rsidRDefault="00236B55" w:rsidP="00236B5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Pr="00236B55">
        <w:rPr>
          <w:rFonts w:asciiTheme="majorBidi" w:hAnsiTheme="majorBidi" w:cstheme="majorBidi"/>
          <w:sz w:val="26"/>
          <w:szCs w:val="26"/>
        </w:rPr>
        <w:t>e  study  infinitely  repeated  games  in  which  players  are  limited  to  subsets  of  their  action space  in  each  stage  –  a  generalization  of  asynchronous  game</w:t>
      </w:r>
      <w:r>
        <w:rPr>
          <w:rFonts w:asciiTheme="majorBidi" w:hAnsiTheme="majorBidi" w:cstheme="majorBidi"/>
          <w:sz w:val="26"/>
          <w:szCs w:val="26"/>
        </w:rPr>
        <w:t>s.</w:t>
      </w:r>
    </w:p>
    <w:p w:rsidR="00236B55" w:rsidRDefault="00236B55" w:rsidP="00236B5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Pr="00236B55">
        <w:rPr>
          <w:rFonts w:asciiTheme="majorBidi" w:hAnsiTheme="majorBidi" w:cstheme="majorBidi"/>
          <w:sz w:val="26"/>
          <w:szCs w:val="26"/>
        </w:rPr>
        <w:t>e  show  that  such  rigidity in  the  actions  facilitates  the  creation  and  sustainment  of  tacit  collusion  and  identify  the stage  games  that  are  prone  to  become  asynchronou</w:t>
      </w:r>
      <w:r>
        <w:rPr>
          <w:rFonts w:asciiTheme="majorBidi" w:hAnsiTheme="majorBidi" w:cstheme="majorBidi"/>
          <w:sz w:val="26"/>
          <w:szCs w:val="26"/>
        </w:rPr>
        <w:t>s.</w:t>
      </w:r>
    </w:p>
    <w:p w:rsidR="00236B55" w:rsidRDefault="00236B55" w:rsidP="006D299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</w:t>
      </w:r>
      <w:r w:rsidRPr="00236B55">
        <w:rPr>
          <w:rFonts w:asciiTheme="majorBidi" w:hAnsiTheme="majorBidi" w:cstheme="majorBidi"/>
          <w:sz w:val="26"/>
          <w:szCs w:val="26"/>
        </w:rPr>
        <w:t>n  addition,  we  indicate  which  of the  players  should  be  the  asynchronous  one</w:t>
      </w:r>
      <w:r>
        <w:rPr>
          <w:rFonts w:asciiTheme="majorBidi" w:hAnsiTheme="majorBidi" w:cstheme="majorBidi"/>
          <w:sz w:val="26"/>
          <w:szCs w:val="26"/>
        </w:rPr>
        <w:t>s.</w:t>
      </w:r>
    </w:p>
    <w:p w:rsidR="00236B55" w:rsidRDefault="00236B55" w:rsidP="00236B5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Pr="00236B55">
        <w:rPr>
          <w:rFonts w:asciiTheme="majorBidi" w:hAnsiTheme="majorBidi" w:cstheme="majorBidi"/>
          <w:sz w:val="26"/>
          <w:szCs w:val="26"/>
        </w:rPr>
        <w:t>e  use  the  worst  case  rational  payoff, the  effective  minimax,  to  evaluate  the  collusive  result  and  compare  the  outcome  of  different  durations  of  inactivit</w:t>
      </w:r>
      <w:r>
        <w:rPr>
          <w:rFonts w:asciiTheme="majorBidi" w:hAnsiTheme="majorBidi" w:cstheme="majorBidi"/>
          <w:sz w:val="26"/>
          <w:szCs w:val="26"/>
        </w:rPr>
        <w:t>y.</w:t>
      </w:r>
    </w:p>
    <w:p w:rsidR="00236B55" w:rsidRDefault="00236B55" w:rsidP="00236B5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</w:t>
      </w:r>
      <w:r w:rsidRPr="00236B55">
        <w:rPr>
          <w:rFonts w:asciiTheme="majorBidi" w:hAnsiTheme="majorBidi" w:cstheme="majorBidi"/>
          <w:sz w:val="26"/>
          <w:szCs w:val="26"/>
        </w:rPr>
        <w:t xml:space="preserve">oreover,  we  show  in  the  two-player  case  that  publicly announcing  the  duration  in  which  the  action  is  fixed  is  the  best  interest  of  both  players, as  unknowing  this  duration  can  prevent  the  </w:t>
      </w:r>
      <w:r>
        <w:rPr>
          <w:rFonts w:asciiTheme="majorBidi" w:hAnsiTheme="majorBidi" w:cstheme="majorBidi"/>
          <w:sz w:val="26"/>
          <w:szCs w:val="26"/>
        </w:rPr>
        <w:t>collusio</w:t>
      </w:r>
      <w:bookmarkStart w:id="0" w:name="_GoBack"/>
      <w:bookmarkEnd w:id="0"/>
      <w:r>
        <w:rPr>
          <w:rFonts w:asciiTheme="majorBidi" w:hAnsiTheme="majorBidi" w:cstheme="majorBidi"/>
          <w:sz w:val="26"/>
          <w:szCs w:val="26"/>
        </w:rPr>
        <w:t>n.</w:t>
      </w:r>
    </w:p>
    <w:sectPr w:rsidR="00236B55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A3" w:rsidRDefault="009254A3" w:rsidP="00E74923">
      <w:pPr>
        <w:spacing w:after="0" w:line="240" w:lineRule="auto"/>
      </w:pPr>
      <w:r>
        <w:separator/>
      </w:r>
    </w:p>
  </w:endnote>
  <w:endnote w:type="continuationSeparator" w:id="0">
    <w:p w:rsidR="009254A3" w:rsidRDefault="009254A3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A3" w:rsidRDefault="009254A3" w:rsidP="00E74923">
      <w:pPr>
        <w:spacing w:after="0" w:line="240" w:lineRule="auto"/>
      </w:pPr>
      <w:r>
        <w:separator/>
      </w:r>
    </w:p>
  </w:footnote>
  <w:footnote w:type="continuationSeparator" w:id="0">
    <w:p w:rsidR="009254A3" w:rsidRDefault="009254A3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A3021"/>
    <w:rsid w:val="001C45F9"/>
    <w:rsid w:val="001C6608"/>
    <w:rsid w:val="001E1F6F"/>
    <w:rsid w:val="001E636A"/>
    <w:rsid w:val="001F51EA"/>
    <w:rsid w:val="00200C2F"/>
    <w:rsid w:val="00202B8F"/>
    <w:rsid w:val="002119EC"/>
    <w:rsid w:val="00214E47"/>
    <w:rsid w:val="0021519F"/>
    <w:rsid w:val="002252A1"/>
    <w:rsid w:val="00227681"/>
    <w:rsid w:val="00236B55"/>
    <w:rsid w:val="0024358A"/>
    <w:rsid w:val="00273D7C"/>
    <w:rsid w:val="002955C4"/>
    <w:rsid w:val="002B0B54"/>
    <w:rsid w:val="002D6C7B"/>
    <w:rsid w:val="002E5787"/>
    <w:rsid w:val="003146D7"/>
    <w:rsid w:val="00331554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6447E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72EF8"/>
    <w:rsid w:val="006842D9"/>
    <w:rsid w:val="00692231"/>
    <w:rsid w:val="0069651C"/>
    <w:rsid w:val="006A1244"/>
    <w:rsid w:val="006A2A5E"/>
    <w:rsid w:val="006B2CBE"/>
    <w:rsid w:val="006D299D"/>
    <w:rsid w:val="006E6B55"/>
    <w:rsid w:val="006F2B7F"/>
    <w:rsid w:val="007238A0"/>
    <w:rsid w:val="00742E60"/>
    <w:rsid w:val="00746D59"/>
    <w:rsid w:val="0075191F"/>
    <w:rsid w:val="00763A14"/>
    <w:rsid w:val="007723CF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254A3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67369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0C14"/>
    <w:rsid w:val="00C81457"/>
    <w:rsid w:val="00C84A45"/>
    <w:rsid w:val="00C973C3"/>
    <w:rsid w:val="00CB0E3C"/>
    <w:rsid w:val="00CB5CEC"/>
    <w:rsid w:val="00CC7261"/>
    <w:rsid w:val="00CF46D3"/>
    <w:rsid w:val="00CF50BE"/>
    <w:rsid w:val="00D32FDB"/>
    <w:rsid w:val="00D45C15"/>
    <w:rsid w:val="00D706FD"/>
    <w:rsid w:val="00D80327"/>
    <w:rsid w:val="00DD1A92"/>
    <w:rsid w:val="00DD66F2"/>
    <w:rsid w:val="00DE73EC"/>
    <w:rsid w:val="00DF3AE3"/>
    <w:rsid w:val="00DF6A60"/>
    <w:rsid w:val="00E115EE"/>
    <w:rsid w:val="00E33DCE"/>
    <w:rsid w:val="00E36F5A"/>
    <w:rsid w:val="00E62D89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55F4-AC0D-415A-B5E8-F8129168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2017-01-20T13:02:00Z</dcterms:created>
  <dcterms:modified xsi:type="dcterms:W3CDTF">2018-10-24T10:20:00Z</dcterms:modified>
</cp:coreProperties>
</file>