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DB46C7" w:rsidP="00DB46C7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46C7">
        <w:rPr>
          <w:rFonts w:asciiTheme="majorBidi" w:hAnsiTheme="majorBidi" w:cstheme="majorBidi"/>
          <w:b/>
          <w:bCs/>
          <w:sz w:val="32"/>
          <w:szCs w:val="32"/>
        </w:rPr>
        <w:t>The Implications of Pricing on Social Learning</w:t>
      </w:r>
    </w:p>
    <w:p w:rsidR="00DF6A60" w:rsidRDefault="00280F3A" w:rsidP="00214E47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Moran Koren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Two firms produce subst</w:t>
      </w:r>
      <w:r w:rsidR="002F38D4">
        <w:rPr>
          <w:rFonts w:asciiTheme="majorBidi" w:hAnsiTheme="majorBidi" w:cstheme="majorBidi"/>
          <w:sz w:val="26"/>
          <w:szCs w:val="26"/>
        </w:rPr>
        <w:t>itute goods of unknown quality.</w:t>
      </w:r>
      <w:bookmarkStart w:id="0" w:name="_GoBack"/>
      <w:bookmarkEnd w:id="0"/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At each stage the firms set prices and a consumer with private information and unit dem</w:t>
      </w:r>
      <w:r w:rsidR="002F38D4">
        <w:rPr>
          <w:rFonts w:asciiTheme="majorBidi" w:hAnsiTheme="majorBidi" w:cstheme="majorBidi"/>
          <w:sz w:val="26"/>
          <w:szCs w:val="26"/>
        </w:rPr>
        <w:t>and buys from one of the firms.</w:t>
      </w:r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Both firms and consumers see the entire h</w:t>
      </w:r>
      <w:r w:rsidR="002F38D4">
        <w:rPr>
          <w:rFonts w:asciiTheme="majorBidi" w:hAnsiTheme="majorBidi" w:cstheme="majorBidi"/>
          <w:sz w:val="26"/>
          <w:szCs w:val="26"/>
        </w:rPr>
        <w:t>istory of prices and purchases.</w:t>
      </w:r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Will such</w:t>
      </w:r>
      <w:r w:rsidR="002F38D4">
        <w:rPr>
          <w:rFonts w:asciiTheme="majorBidi" w:hAnsiTheme="majorBidi" w:cstheme="majorBidi"/>
          <w:sz w:val="26"/>
          <w:szCs w:val="26"/>
        </w:rPr>
        <w:t xml:space="preserve"> markets aggregate information?</w:t>
      </w:r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Will the superior</w:t>
      </w:r>
      <w:r w:rsidR="002F38D4">
        <w:rPr>
          <w:rFonts w:asciiTheme="majorBidi" w:hAnsiTheme="majorBidi" w:cstheme="majorBidi"/>
          <w:sz w:val="26"/>
          <w:szCs w:val="26"/>
        </w:rPr>
        <w:t xml:space="preserve"> firm necessarily prevail?</w:t>
      </w:r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We adapt the classic social learning model by introdu</w:t>
      </w:r>
      <w:r w:rsidR="002F38D4">
        <w:rPr>
          <w:rFonts w:asciiTheme="majorBidi" w:hAnsiTheme="majorBidi" w:cstheme="majorBidi"/>
          <w:sz w:val="26"/>
          <w:szCs w:val="26"/>
        </w:rPr>
        <w:t>cing strategic dynamic pricing.</w:t>
      </w:r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We provide necessary and suff</w:t>
      </w:r>
      <w:r>
        <w:rPr>
          <w:rFonts w:asciiTheme="majorBidi" w:hAnsiTheme="majorBidi" w:cstheme="majorBidi"/>
          <w:sz w:val="26"/>
          <w:szCs w:val="26"/>
        </w:rPr>
        <w:t>icient conditions for learning.</w:t>
      </w:r>
    </w:p>
    <w:p w:rsidR="00280F3A" w:rsidRP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In contrast to previous results, learning can occur when signals are bounded.</w:t>
      </w:r>
    </w:p>
    <w:p w:rsidR="00280F3A" w:rsidRDefault="00280F3A" w:rsidP="00280F3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280F3A">
        <w:rPr>
          <w:rFonts w:asciiTheme="majorBidi" w:hAnsiTheme="majorBidi" w:cstheme="majorBidi"/>
          <w:sz w:val="26"/>
          <w:szCs w:val="26"/>
        </w:rPr>
        <w:t>This happens when signals exhibit the newly introduced vanishing likelihood property.</w:t>
      </w:r>
    </w:p>
    <w:sectPr w:rsidR="00280F3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06" w:rsidRDefault="00EE7206" w:rsidP="00E74923">
      <w:pPr>
        <w:spacing w:after="0" w:line="240" w:lineRule="auto"/>
      </w:pPr>
      <w:r>
        <w:separator/>
      </w:r>
    </w:p>
  </w:endnote>
  <w:endnote w:type="continuationSeparator" w:id="0">
    <w:p w:rsidR="00EE7206" w:rsidRDefault="00EE7206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06" w:rsidRDefault="00EE7206" w:rsidP="00E74923">
      <w:pPr>
        <w:spacing w:after="0" w:line="240" w:lineRule="auto"/>
      </w:pPr>
      <w:r>
        <w:separator/>
      </w:r>
    </w:p>
  </w:footnote>
  <w:footnote w:type="continuationSeparator" w:id="0">
    <w:p w:rsidR="00EE7206" w:rsidRDefault="00EE7206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4E47"/>
    <w:rsid w:val="0021519F"/>
    <w:rsid w:val="002252A1"/>
    <w:rsid w:val="00227681"/>
    <w:rsid w:val="00236B55"/>
    <w:rsid w:val="0024358A"/>
    <w:rsid w:val="00273D7C"/>
    <w:rsid w:val="00280F3A"/>
    <w:rsid w:val="002955C4"/>
    <w:rsid w:val="002B0B54"/>
    <w:rsid w:val="002D6C7B"/>
    <w:rsid w:val="002E5787"/>
    <w:rsid w:val="002F38D4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254A3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67369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B46C7"/>
    <w:rsid w:val="00DD1A92"/>
    <w:rsid w:val="00DD66F2"/>
    <w:rsid w:val="00DE73EC"/>
    <w:rsid w:val="00DF3AE3"/>
    <w:rsid w:val="00DF6A60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EE7206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  <w:style w:type="character" w:customStyle="1" w:styleId="m-4687818545593586450gmail-m-8507850478526472475gmail-fontstyle0">
    <w:name w:val="m_-4687818545593586450gmail-m_-8507850478526472475gmail-fontstyle0"/>
    <w:basedOn w:val="DefaultParagraphFont"/>
    <w:rsid w:val="00280F3A"/>
  </w:style>
  <w:style w:type="character" w:customStyle="1" w:styleId="m-4687818545593586450gmail-m-8507850478526472475gmail-fontstyle2">
    <w:name w:val="m_-4687818545593586450gmail-m_-8507850478526472475gmail-fontstyle2"/>
    <w:basedOn w:val="DefaultParagraphFont"/>
    <w:rsid w:val="0028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CE32-D2EE-4DED-B6CB-D337433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2017-01-20T13:02:00Z</dcterms:created>
  <dcterms:modified xsi:type="dcterms:W3CDTF">2018-11-12T14:06:00Z</dcterms:modified>
</cp:coreProperties>
</file>