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D6E" w:rsidRDefault="004D5B16" w:rsidP="00C01D6E">
      <w:pPr>
        <w:shd w:val="clear" w:color="auto" w:fill="FFFFFF"/>
        <w:tabs>
          <w:tab w:val="left" w:pos="3795"/>
        </w:tabs>
        <w:bidi w:val="0"/>
        <w:spacing w:after="120" w:line="23" w:lineRule="atLeast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 w:rsidRPr="004D5B16">
        <w:rPr>
          <w:rFonts w:asciiTheme="majorBidi" w:hAnsiTheme="majorBidi" w:cstheme="majorBidi"/>
          <w:b/>
          <w:bCs/>
          <w:sz w:val="30"/>
          <w:szCs w:val="30"/>
        </w:rPr>
        <w:t>Procurement Mechanisms for Differentiated Products</w:t>
      </w:r>
    </w:p>
    <w:p w:rsidR="004D5B16" w:rsidRDefault="004D5B16" w:rsidP="004D5B16">
      <w:pPr>
        <w:shd w:val="clear" w:color="auto" w:fill="FFFFFF"/>
        <w:bidi w:val="0"/>
        <w:spacing w:after="120" w:line="23" w:lineRule="atLeast"/>
        <w:jc w:val="both"/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</w:rPr>
      </w:pPr>
    </w:p>
    <w:p w:rsidR="004D5B16" w:rsidRPr="000678C2" w:rsidRDefault="004D5B16" w:rsidP="004D5B16">
      <w:pPr>
        <w:shd w:val="clear" w:color="auto" w:fill="FFFFFF"/>
        <w:bidi w:val="0"/>
        <w:spacing w:after="120" w:line="23" w:lineRule="atLeast"/>
        <w:jc w:val="both"/>
        <w:rPr>
          <w:rFonts w:asciiTheme="majorBidi" w:eastAsia="Times New Roman" w:hAnsiTheme="majorBidi" w:cstheme="majorBidi"/>
          <w:color w:val="222222"/>
          <w:sz w:val="26"/>
          <w:szCs w:val="26"/>
        </w:rPr>
      </w:pPr>
      <w:r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</w:rPr>
        <w:t>J</w:t>
      </w:r>
      <w:r w:rsidRPr="000678C2">
        <w:rPr>
          <w:rFonts w:asciiTheme="majorBidi" w:eastAsia="Times New Roman" w:hAnsiTheme="majorBidi" w:cstheme="majorBidi"/>
          <w:b/>
          <w:bCs/>
          <w:color w:val="222222"/>
          <w:sz w:val="26"/>
          <w:szCs w:val="26"/>
        </w:rPr>
        <w:t>oint with</w:t>
      </w:r>
      <w:r w:rsidRPr="000678C2">
        <w:rPr>
          <w:rFonts w:asciiTheme="majorBidi" w:eastAsia="Times New Roman" w:hAnsiTheme="majorBidi" w:cstheme="majorBidi"/>
          <w:color w:val="222222"/>
          <w:sz w:val="26"/>
          <w:szCs w:val="26"/>
        </w:rPr>
        <w:t> </w:t>
      </w:r>
      <w:r w:rsidRPr="004D5B16">
        <w:rPr>
          <w:rFonts w:asciiTheme="majorBidi" w:eastAsia="Times New Roman" w:hAnsiTheme="majorBidi" w:cstheme="majorBidi"/>
          <w:i/>
          <w:iCs/>
          <w:color w:val="222222"/>
          <w:sz w:val="26"/>
          <w:szCs w:val="26"/>
        </w:rPr>
        <w:t>Daniela Saban</w:t>
      </w:r>
    </w:p>
    <w:p w:rsidR="004D5B16" w:rsidRDefault="004D5B16" w:rsidP="004D5B16">
      <w:pPr>
        <w:shd w:val="clear" w:color="auto" w:fill="FFFFFF"/>
        <w:tabs>
          <w:tab w:val="left" w:pos="3795"/>
        </w:tabs>
        <w:bidi w:val="0"/>
        <w:spacing w:after="120" w:line="23" w:lineRule="atLeast"/>
        <w:jc w:val="center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E87B9D" w:rsidRPr="00E87B9D" w:rsidRDefault="00522963" w:rsidP="008E2699">
      <w:pPr>
        <w:shd w:val="clear" w:color="auto" w:fill="FFFFFF"/>
        <w:bidi w:val="0"/>
        <w:spacing w:after="120" w:line="23" w:lineRule="atLeast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E87B9D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202B8F" w:rsidRPr="00202B8F" w:rsidRDefault="00202B8F" w:rsidP="00202B8F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202B8F">
        <w:rPr>
          <w:rFonts w:asciiTheme="majorBidi" w:hAnsiTheme="majorBidi" w:cstheme="majorBidi"/>
          <w:sz w:val="26"/>
          <w:szCs w:val="26"/>
        </w:rPr>
        <w:t xml:space="preserve">We consider the problem faced by a procurement agency that runs an auction-type mechanism to construct an assortment of differentiated products with posted prices, from which heterogeneous consumers buy </w:t>
      </w:r>
      <w:r w:rsidR="003C5D56">
        <w:rPr>
          <w:rFonts w:asciiTheme="majorBidi" w:hAnsiTheme="majorBidi" w:cstheme="majorBidi"/>
          <w:sz w:val="26"/>
          <w:szCs w:val="26"/>
        </w:rPr>
        <w:t>their most preferred alternative.</w:t>
      </w:r>
    </w:p>
    <w:p w:rsidR="00202B8F" w:rsidRPr="00202B8F" w:rsidRDefault="00202B8F" w:rsidP="00202B8F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202B8F">
        <w:rPr>
          <w:rFonts w:asciiTheme="majorBidi" w:hAnsiTheme="majorBidi" w:cstheme="majorBidi"/>
          <w:sz w:val="26"/>
          <w:szCs w:val="26"/>
        </w:rPr>
        <w:t>Framework agreements (FAs), widely used in t</w:t>
      </w:r>
      <w:r w:rsidR="003C5D56">
        <w:rPr>
          <w:rFonts w:asciiTheme="majorBidi" w:hAnsiTheme="majorBidi" w:cstheme="majorBidi"/>
          <w:sz w:val="26"/>
          <w:szCs w:val="26"/>
        </w:rPr>
        <w:t>he public sector, take this form.</w:t>
      </w:r>
    </w:p>
    <w:p w:rsidR="00202B8F" w:rsidRPr="00202B8F" w:rsidRDefault="00202B8F" w:rsidP="00202B8F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202B8F">
        <w:rPr>
          <w:rFonts w:asciiTheme="majorBidi" w:hAnsiTheme="majorBidi" w:cstheme="majorBidi"/>
          <w:sz w:val="26"/>
          <w:szCs w:val="26"/>
        </w:rPr>
        <w:t>When evaluating the bids, the procurement agency must optimize the trade-off between offering a richer menu of products for consumers versus offering less variety, hoping to engage the suppliers in m</w:t>
      </w:r>
      <w:r w:rsidR="003C5D56">
        <w:rPr>
          <w:rFonts w:asciiTheme="majorBidi" w:hAnsiTheme="majorBidi" w:cstheme="majorBidi"/>
          <w:sz w:val="26"/>
          <w:szCs w:val="26"/>
        </w:rPr>
        <w:t>ore aggressive price competition.</w:t>
      </w:r>
    </w:p>
    <w:p w:rsidR="00202B8F" w:rsidRPr="00202B8F" w:rsidRDefault="00202B8F" w:rsidP="00202B8F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202B8F">
        <w:rPr>
          <w:rFonts w:asciiTheme="majorBidi" w:hAnsiTheme="majorBidi" w:cstheme="majorBidi"/>
          <w:sz w:val="26"/>
          <w:szCs w:val="26"/>
        </w:rPr>
        <w:t>First, imposing different practical constraints, we characterize the optimal buying mechanisms, which typically restrict the entry of close-substitute products to the assortment to increase price competition among suppliers</w:t>
      </w:r>
      <w:r w:rsidR="003C5D56">
        <w:rPr>
          <w:rFonts w:asciiTheme="majorBidi" w:hAnsiTheme="majorBidi" w:cstheme="majorBidi"/>
          <w:sz w:val="26"/>
          <w:szCs w:val="26"/>
        </w:rPr>
        <w:t>, without much damage to variety.</w:t>
      </w:r>
    </w:p>
    <w:p w:rsidR="00202B8F" w:rsidRPr="00202B8F" w:rsidRDefault="00202B8F" w:rsidP="00202B8F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 w:hint="cs"/>
          <w:sz w:val="26"/>
          <w:szCs w:val="26"/>
        </w:rPr>
      </w:pPr>
      <w:r w:rsidRPr="00202B8F">
        <w:rPr>
          <w:rFonts w:asciiTheme="majorBidi" w:hAnsiTheme="majorBidi" w:cstheme="majorBidi"/>
          <w:sz w:val="26"/>
          <w:szCs w:val="26"/>
        </w:rPr>
        <w:t>Second, we use these optimal mechanisms as benchmarks to recommend improvements to the Chilean government procurement agency’s current implementation of FAs, used to acquire US$2</w:t>
      </w:r>
      <w:r w:rsidR="003C5D56">
        <w:rPr>
          <w:rFonts w:asciiTheme="majorBidi" w:hAnsiTheme="majorBidi" w:cstheme="majorBidi"/>
          <w:sz w:val="26"/>
          <w:szCs w:val="26"/>
        </w:rPr>
        <w:t xml:space="preserve"> billion worth of goods per year.</w:t>
      </w:r>
    </w:p>
    <w:p w:rsidR="005C5452" w:rsidRPr="00202B8F" w:rsidRDefault="00202B8F" w:rsidP="00202B8F">
      <w:pPr>
        <w:shd w:val="clear" w:color="auto" w:fill="FFFFFF"/>
        <w:bidi w:val="0"/>
        <w:spacing w:after="120" w:line="23" w:lineRule="atLeast"/>
        <w:jc w:val="both"/>
        <w:rPr>
          <w:rFonts w:asciiTheme="majorBidi" w:hAnsiTheme="majorBidi" w:cstheme="majorBidi"/>
          <w:sz w:val="26"/>
          <w:szCs w:val="26"/>
          <w:rtl/>
        </w:rPr>
      </w:pPr>
      <w:r w:rsidRPr="00202B8F">
        <w:rPr>
          <w:rFonts w:asciiTheme="majorBidi" w:hAnsiTheme="majorBidi" w:cstheme="majorBidi"/>
          <w:sz w:val="26"/>
          <w:szCs w:val="26"/>
        </w:rPr>
        <w:t>Finally, we discuss how these recommendations ar</w:t>
      </w:r>
      <w:r w:rsidR="003C5D56">
        <w:rPr>
          <w:rFonts w:asciiTheme="majorBidi" w:hAnsiTheme="majorBidi" w:cstheme="majorBidi"/>
          <w:sz w:val="26"/>
          <w:szCs w:val="26"/>
        </w:rPr>
        <w:t>e being implemented in practice.</w:t>
      </w:r>
      <w:bookmarkStart w:id="0" w:name="_GoBack"/>
      <w:bookmarkEnd w:id="0"/>
    </w:p>
    <w:sectPr w:rsidR="005C5452" w:rsidRPr="00202B8F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51CD8"/>
    <w:rsid w:val="000568F3"/>
    <w:rsid w:val="000678C2"/>
    <w:rsid w:val="00092ABB"/>
    <w:rsid w:val="000D7A12"/>
    <w:rsid w:val="00102369"/>
    <w:rsid w:val="0010764D"/>
    <w:rsid w:val="00137122"/>
    <w:rsid w:val="001424BD"/>
    <w:rsid w:val="0015194C"/>
    <w:rsid w:val="0019713F"/>
    <w:rsid w:val="001C45F9"/>
    <w:rsid w:val="001C6608"/>
    <w:rsid w:val="001E1F6F"/>
    <w:rsid w:val="001E636A"/>
    <w:rsid w:val="001F51EA"/>
    <w:rsid w:val="00202B8F"/>
    <w:rsid w:val="002119EC"/>
    <w:rsid w:val="0021519F"/>
    <w:rsid w:val="00227681"/>
    <w:rsid w:val="0024358A"/>
    <w:rsid w:val="00273D7C"/>
    <w:rsid w:val="002955C4"/>
    <w:rsid w:val="003146D7"/>
    <w:rsid w:val="00345B92"/>
    <w:rsid w:val="00371298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329E6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22963"/>
    <w:rsid w:val="005323D0"/>
    <w:rsid w:val="005333FA"/>
    <w:rsid w:val="00550B68"/>
    <w:rsid w:val="0056160B"/>
    <w:rsid w:val="005A0F93"/>
    <w:rsid w:val="005A40D3"/>
    <w:rsid w:val="005A5BB6"/>
    <w:rsid w:val="005A7FC8"/>
    <w:rsid w:val="005C1A75"/>
    <w:rsid w:val="005C5452"/>
    <w:rsid w:val="005D5601"/>
    <w:rsid w:val="005E2C6B"/>
    <w:rsid w:val="00604C93"/>
    <w:rsid w:val="00605857"/>
    <w:rsid w:val="006073E5"/>
    <w:rsid w:val="00607882"/>
    <w:rsid w:val="006565F8"/>
    <w:rsid w:val="00672EF8"/>
    <w:rsid w:val="00692231"/>
    <w:rsid w:val="0069651C"/>
    <w:rsid w:val="006A1244"/>
    <w:rsid w:val="006A2A5E"/>
    <w:rsid w:val="006F2B7F"/>
    <w:rsid w:val="007238A0"/>
    <w:rsid w:val="00746D59"/>
    <w:rsid w:val="0075191F"/>
    <w:rsid w:val="00763A14"/>
    <w:rsid w:val="00773776"/>
    <w:rsid w:val="007839F6"/>
    <w:rsid w:val="00795099"/>
    <w:rsid w:val="007A0D34"/>
    <w:rsid w:val="007F1791"/>
    <w:rsid w:val="007F4C95"/>
    <w:rsid w:val="00835A22"/>
    <w:rsid w:val="00860E46"/>
    <w:rsid w:val="008902A1"/>
    <w:rsid w:val="00893B8C"/>
    <w:rsid w:val="008A5442"/>
    <w:rsid w:val="008B03C1"/>
    <w:rsid w:val="008D2A93"/>
    <w:rsid w:val="008D776D"/>
    <w:rsid w:val="008E2699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188B"/>
    <w:rsid w:val="009C4EC8"/>
    <w:rsid w:val="00A052A7"/>
    <w:rsid w:val="00A11574"/>
    <w:rsid w:val="00A24774"/>
    <w:rsid w:val="00A45275"/>
    <w:rsid w:val="00A51FEA"/>
    <w:rsid w:val="00A63410"/>
    <w:rsid w:val="00A76AE9"/>
    <w:rsid w:val="00A86BF4"/>
    <w:rsid w:val="00AD1963"/>
    <w:rsid w:val="00AD4DDD"/>
    <w:rsid w:val="00AE19A9"/>
    <w:rsid w:val="00AF6B6D"/>
    <w:rsid w:val="00B4207E"/>
    <w:rsid w:val="00B617B9"/>
    <w:rsid w:val="00B635F8"/>
    <w:rsid w:val="00B802F1"/>
    <w:rsid w:val="00BC409F"/>
    <w:rsid w:val="00BE24D8"/>
    <w:rsid w:val="00BF6241"/>
    <w:rsid w:val="00C0018D"/>
    <w:rsid w:val="00C01D6E"/>
    <w:rsid w:val="00C322E6"/>
    <w:rsid w:val="00C562DC"/>
    <w:rsid w:val="00C6403D"/>
    <w:rsid w:val="00C81457"/>
    <w:rsid w:val="00C84A45"/>
    <w:rsid w:val="00C973C3"/>
    <w:rsid w:val="00CB0E3C"/>
    <w:rsid w:val="00CF50BE"/>
    <w:rsid w:val="00D32FDB"/>
    <w:rsid w:val="00D45C15"/>
    <w:rsid w:val="00D706FD"/>
    <w:rsid w:val="00DD1A92"/>
    <w:rsid w:val="00DD66F2"/>
    <w:rsid w:val="00DE73EC"/>
    <w:rsid w:val="00E115EE"/>
    <w:rsid w:val="00E33DCE"/>
    <w:rsid w:val="00E87300"/>
    <w:rsid w:val="00E87B9D"/>
    <w:rsid w:val="00EB01E0"/>
    <w:rsid w:val="00EB2B7F"/>
    <w:rsid w:val="00EC4DE4"/>
    <w:rsid w:val="00F32045"/>
    <w:rsid w:val="00F35601"/>
    <w:rsid w:val="00F535AB"/>
    <w:rsid w:val="00F60198"/>
    <w:rsid w:val="00F8399E"/>
    <w:rsid w:val="00F83EDA"/>
    <w:rsid w:val="00FA67F1"/>
    <w:rsid w:val="00FB3EAE"/>
    <w:rsid w:val="00FC1A6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BAA4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46785-3CF6-4734-89DE-928A68DD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hadar</cp:lastModifiedBy>
  <cp:revision>46</cp:revision>
  <dcterms:created xsi:type="dcterms:W3CDTF">2017-01-20T13:02:00Z</dcterms:created>
  <dcterms:modified xsi:type="dcterms:W3CDTF">2017-07-07T08:36:00Z</dcterms:modified>
</cp:coreProperties>
</file>