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772802" w:rsidP="00772802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772802">
        <w:rPr>
          <w:rFonts w:asciiTheme="majorBidi" w:hAnsiTheme="majorBidi" w:cstheme="majorBidi"/>
          <w:b/>
          <w:bCs/>
          <w:sz w:val="32"/>
          <w:szCs w:val="32"/>
        </w:rPr>
        <w:t>On Designing Mechanisms under Privacy Constraints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C20583" w:rsidRDefault="00027EC8" w:rsidP="00662C29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EE1B6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1E0FD9" w:rsidRPr="001E0F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662C29" w:rsidRPr="00662C2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Kfir</w:t>
      </w:r>
      <w:proofErr w:type="spellEnd"/>
      <w:r w:rsidR="00662C29" w:rsidRPr="00662C2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 </w:t>
      </w:r>
      <w:proofErr w:type="spellStart"/>
      <w:r w:rsidR="00662C29" w:rsidRPr="00662C2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Eliaz</w:t>
      </w:r>
      <w:proofErr w:type="spellEnd"/>
    </w:p>
    <w:p w:rsidR="00027EC8" w:rsidRPr="00AF79AC" w:rsidRDefault="00027EC8" w:rsidP="00E51890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AE1495" w:rsidRPr="00AE1495" w:rsidRDefault="00AE1495" w:rsidP="00AE149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E1495">
        <w:rPr>
          <w:rFonts w:asciiTheme="majorBidi" w:hAnsiTheme="majorBidi" w:cstheme="majorBidi"/>
          <w:sz w:val="26"/>
          <w:szCs w:val="26"/>
        </w:rPr>
        <w:t>We study a new measure for the level of p</w:t>
      </w:r>
      <w:r>
        <w:rPr>
          <w:rFonts w:asciiTheme="majorBidi" w:hAnsiTheme="majorBidi" w:cstheme="majorBidi"/>
          <w:sz w:val="26"/>
          <w:szCs w:val="26"/>
        </w:rPr>
        <w:t>rivacy provided by a mechanism.</w:t>
      </w:r>
      <w:bookmarkStart w:id="0" w:name="_GoBack"/>
      <w:bookmarkEnd w:id="0"/>
    </w:p>
    <w:p w:rsidR="00AE1495" w:rsidRPr="00AE1495" w:rsidRDefault="00AE1495" w:rsidP="00AE149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E1495">
        <w:rPr>
          <w:rFonts w:asciiTheme="majorBidi" w:hAnsiTheme="majorBidi" w:cstheme="majorBidi"/>
          <w:sz w:val="26"/>
          <w:szCs w:val="26"/>
        </w:rPr>
        <w:t xml:space="preserve">According to our definition, privacy, or the loss </w:t>
      </w:r>
      <w:r>
        <w:rPr>
          <w:rFonts w:asciiTheme="majorBidi" w:hAnsiTheme="majorBidi" w:cstheme="majorBidi"/>
          <w:sz w:val="26"/>
          <w:szCs w:val="26"/>
        </w:rPr>
        <w:t>thereof, is a relative measure.</w:t>
      </w:r>
    </w:p>
    <w:p w:rsidR="00AE1495" w:rsidRPr="00AE1495" w:rsidRDefault="00AE1495" w:rsidP="00AE149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E1495">
        <w:rPr>
          <w:rFonts w:asciiTheme="majorBidi" w:hAnsiTheme="majorBidi" w:cstheme="majorBidi"/>
          <w:sz w:val="26"/>
          <w:szCs w:val="26"/>
        </w:rPr>
        <w:t>It quantifies the extent to which the preferences (or characteristics) of an individual can be inferred from hi</w:t>
      </w:r>
      <w:r>
        <w:rPr>
          <w:rFonts w:asciiTheme="majorBidi" w:hAnsiTheme="majorBidi" w:cstheme="majorBidi"/>
          <w:sz w:val="26"/>
          <w:szCs w:val="26"/>
        </w:rPr>
        <w:t>s actions within the mechanism.</w:t>
      </w:r>
    </w:p>
    <w:p w:rsidR="00AE1495" w:rsidRPr="00AE1495" w:rsidRDefault="00AE1495" w:rsidP="00AE149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E1495">
        <w:rPr>
          <w:rFonts w:asciiTheme="majorBidi" w:hAnsiTheme="majorBidi" w:cstheme="majorBidi"/>
          <w:sz w:val="26"/>
          <w:szCs w:val="26"/>
        </w:rPr>
        <w:t>We discuss possible variants of this measure and show its connections to the problem of rational</w:t>
      </w:r>
      <w:r>
        <w:rPr>
          <w:rFonts w:asciiTheme="majorBidi" w:hAnsiTheme="majorBidi" w:cstheme="majorBidi"/>
          <w:sz w:val="26"/>
          <w:szCs w:val="26"/>
        </w:rPr>
        <w:t>ly inattentive decision making.</w:t>
      </w:r>
    </w:p>
    <w:p w:rsidR="00AE1495" w:rsidRPr="00AE1495" w:rsidRDefault="00AE1495" w:rsidP="00AE149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E1495">
        <w:rPr>
          <w:rFonts w:asciiTheme="majorBidi" w:hAnsiTheme="majorBidi" w:cstheme="majorBidi"/>
          <w:sz w:val="26"/>
          <w:szCs w:val="26"/>
        </w:rPr>
        <w:t>We then discuss the problem of mechanism design under privacy constraints.</w:t>
      </w:r>
    </w:p>
    <w:p w:rsidR="00AE1495" w:rsidRPr="00AE1495" w:rsidRDefault="00AE1495" w:rsidP="00AE149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E1495">
        <w:rPr>
          <w:rFonts w:asciiTheme="majorBidi" w:hAnsiTheme="majorBidi" w:cstheme="majorBidi"/>
          <w:sz w:val="26"/>
          <w:szCs w:val="26"/>
        </w:rPr>
        <w:t>We show that requiring a mechanism to respect both the (classic) incentive compatibility constraints and the (new) privacy constraint substantially affects the s</w:t>
      </w:r>
      <w:r>
        <w:rPr>
          <w:rFonts w:asciiTheme="majorBidi" w:hAnsiTheme="majorBidi" w:cstheme="majorBidi"/>
          <w:sz w:val="26"/>
          <w:szCs w:val="26"/>
        </w:rPr>
        <w:t>tructure of optimal mechanisms.</w:t>
      </w:r>
    </w:p>
    <w:p w:rsidR="00600DEA" w:rsidRPr="00600DEA" w:rsidRDefault="00AE1495" w:rsidP="00AE149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E1495">
        <w:rPr>
          <w:rFonts w:asciiTheme="majorBidi" w:hAnsiTheme="majorBidi" w:cstheme="majorBidi"/>
          <w:sz w:val="26"/>
          <w:szCs w:val="26"/>
        </w:rPr>
        <w:t xml:space="preserve">In an example of monopolistic screening with uniform distribution, we </w:t>
      </w:r>
      <w:proofErr w:type="gramStart"/>
      <w:r w:rsidRPr="00AE1495">
        <w:rPr>
          <w:rFonts w:asciiTheme="majorBidi" w:hAnsiTheme="majorBidi" w:cstheme="majorBidi"/>
          <w:sz w:val="26"/>
          <w:szCs w:val="26"/>
        </w:rPr>
        <w:t>characterize</w:t>
      </w:r>
      <w:proofErr w:type="gramEnd"/>
      <w:r w:rsidRPr="00AE1495">
        <w:rPr>
          <w:rFonts w:asciiTheme="majorBidi" w:hAnsiTheme="majorBidi" w:cstheme="majorBidi"/>
          <w:sz w:val="26"/>
          <w:szCs w:val="26"/>
        </w:rPr>
        <w:t xml:space="preserve"> the optimal selling mechanism for every level of required privacy.</w:t>
      </w:r>
    </w:p>
    <w:sectPr w:rsidR="00600DEA" w:rsidRPr="00600DEA" w:rsidSect="00BC1A1F">
      <w:pgSz w:w="11906" w:h="16838"/>
      <w:pgMar w:top="1440" w:right="1841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03C98"/>
    <w:rsid w:val="00013512"/>
    <w:rsid w:val="00015130"/>
    <w:rsid w:val="000172CE"/>
    <w:rsid w:val="0001754B"/>
    <w:rsid w:val="00020EF0"/>
    <w:rsid w:val="00024AFC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D41F9"/>
    <w:rsid w:val="001E0FD9"/>
    <w:rsid w:val="001E1F6F"/>
    <w:rsid w:val="001E636A"/>
    <w:rsid w:val="001E76CB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1857"/>
    <w:rsid w:val="002C2128"/>
    <w:rsid w:val="002D6C7B"/>
    <w:rsid w:val="002E5787"/>
    <w:rsid w:val="003146D7"/>
    <w:rsid w:val="00331554"/>
    <w:rsid w:val="003428DF"/>
    <w:rsid w:val="00345B92"/>
    <w:rsid w:val="0036484D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5B16"/>
    <w:rsid w:val="004E5DA7"/>
    <w:rsid w:val="004F7EDA"/>
    <w:rsid w:val="005067C9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62C29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2802"/>
    <w:rsid w:val="00773776"/>
    <w:rsid w:val="007839F6"/>
    <w:rsid w:val="00795099"/>
    <w:rsid w:val="00796144"/>
    <w:rsid w:val="007A0D34"/>
    <w:rsid w:val="007D031B"/>
    <w:rsid w:val="007F1791"/>
    <w:rsid w:val="007F4C95"/>
    <w:rsid w:val="00835A22"/>
    <w:rsid w:val="00860E46"/>
    <w:rsid w:val="008860EC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735C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495"/>
    <w:rsid w:val="00AE19A9"/>
    <w:rsid w:val="00AF6B6D"/>
    <w:rsid w:val="00AF79AC"/>
    <w:rsid w:val="00B4207E"/>
    <w:rsid w:val="00B617B9"/>
    <w:rsid w:val="00B635F8"/>
    <w:rsid w:val="00B802F1"/>
    <w:rsid w:val="00BC1A1F"/>
    <w:rsid w:val="00BC409F"/>
    <w:rsid w:val="00BE24D8"/>
    <w:rsid w:val="00BF6241"/>
    <w:rsid w:val="00C0018D"/>
    <w:rsid w:val="00C01D6E"/>
    <w:rsid w:val="00C20583"/>
    <w:rsid w:val="00C322E6"/>
    <w:rsid w:val="00C55E5A"/>
    <w:rsid w:val="00C562DC"/>
    <w:rsid w:val="00C6403D"/>
    <w:rsid w:val="00C81457"/>
    <w:rsid w:val="00C84A45"/>
    <w:rsid w:val="00C95CC3"/>
    <w:rsid w:val="00C973C3"/>
    <w:rsid w:val="00CB0E3C"/>
    <w:rsid w:val="00CB41E2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51890"/>
    <w:rsid w:val="00E557D6"/>
    <w:rsid w:val="00E62D89"/>
    <w:rsid w:val="00E87300"/>
    <w:rsid w:val="00E87B9D"/>
    <w:rsid w:val="00E95E7A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B3FE5"/>
    <w:rsid w:val="00FC131D"/>
    <w:rsid w:val="00FC1A69"/>
    <w:rsid w:val="00FE5D64"/>
    <w:rsid w:val="00FE5EA1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576D-F706-46E7-82E6-CB8F224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2017-01-20T13:02:00Z</dcterms:created>
  <dcterms:modified xsi:type="dcterms:W3CDTF">2018-06-10T17:31:00Z</dcterms:modified>
</cp:coreProperties>
</file>