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145642" w:rsidP="00145642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 Model of Competing Narratives</w:t>
      </w:r>
    </w:p>
    <w:p w:rsidR="00DF6A60" w:rsidRDefault="00CC392B" w:rsidP="00CC392B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CC392B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Ran Spiegler</w:t>
      </w:r>
    </w:p>
    <w:p w:rsidR="00027EC8" w:rsidRPr="00AF79AC" w:rsidRDefault="00DF6A60" w:rsidP="00A7322A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510C86" w:rsidRPr="00510C86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Kfir Eliaz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9D277D" w:rsidRPr="009D277D" w:rsidRDefault="009D277D" w:rsidP="009D277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D277D">
        <w:rPr>
          <w:rFonts w:asciiTheme="majorBidi" w:hAnsiTheme="majorBidi" w:cstheme="majorBidi"/>
          <w:sz w:val="26"/>
          <w:szCs w:val="26"/>
        </w:rPr>
        <w:t>We formalize the argument that political disagreements can be tra</w:t>
      </w:r>
      <w:r>
        <w:rPr>
          <w:rFonts w:asciiTheme="majorBidi" w:hAnsiTheme="majorBidi" w:cstheme="majorBidi"/>
          <w:sz w:val="26"/>
          <w:szCs w:val="26"/>
        </w:rPr>
        <w:t>ced to a "clash of narratives".</w:t>
      </w:r>
    </w:p>
    <w:p w:rsidR="009D277D" w:rsidRPr="009D277D" w:rsidRDefault="009D277D" w:rsidP="009D277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D277D">
        <w:rPr>
          <w:rFonts w:asciiTheme="majorBidi" w:hAnsiTheme="majorBidi" w:cstheme="majorBidi"/>
          <w:sz w:val="26"/>
          <w:szCs w:val="26"/>
        </w:rPr>
        <w:t>Drawing on the "Bayesian Networks" literature, we model a narrative as a causal model that maps actions into consequences, weaving a selection of other r</w:t>
      </w:r>
      <w:r>
        <w:rPr>
          <w:rFonts w:asciiTheme="majorBidi" w:hAnsiTheme="majorBidi" w:cstheme="majorBidi"/>
          <w:sz w:val="26"/>
          <w:szCs w:val="26"/>
        </w:rPr>
        <w:t>andom variables into the story.</w:t>
      </w:r>
    </w:p>
    <w:p w:rsidR="009D277D" w:rsidRPr="009D277D" w:rsidRDefault="009D277D" w:rsidP="009D277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D277D">
        <w:rPr>
          <w:rFonts w:asciiTheme="majorBidi" w:hAnsiTheme="majorBidi" w:cstheme="majorBidi"/>
          <w:sz w:val="26"/>
          <w:szCs w:val="26"/>
        </w:rPr>
        <w:t>An equilibrium is defined as a probability distribution over narrative-policy pairs that maximize a representative agent's anticipatory utility - capturing the idea that public opi</w:t>
      </w:r>
      <w:r>
        <w:rPr>
          <w:rFonts w:asciiTheme="majorBidi" w:hAnsiTheme="majorBidi" w:cstheme="majorBidi"/>
          <w:sz w:val="26"/>
          <w:szCs w:val="26"/>
        </w:rPr>
        <w:t>nion favors hopeful narratives.</w:t>
      </w:r>
      <w:bookmarkStart w:id="0" w:name="_GoBack"/>
      <w:bookmarkEnd w:id="0"/>
    </w:p>
    <w:p w:rsidR="009D277D" w:rsidRPr="00AA3D7A" w:rsidRDefault="009D277D" w:rsidP="009D277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9D277D">
        <w:rPr>
          <w:rFonts w:asciiTheme="majorBidi" w:hAnsiTheme="majorBidi" w:cstheme="majorBidi"/>
          <w:sz w:val="26"/>
          <w:szCs w:val="26"/>
        </w:rPr>
        <w:t>Our equilibrium analysis sheds light on the structure of prevailing narratives, the variables they involve, the policies they sustain and their contri</w:t>
      </w:r>
      <w:r>
        <w:rPr>
          <w:rFonts w:asciiTheme="majorBidi" w:hAnsiTheme="majorBidi" w:cstheme="majorBidi"/>
          <w:sz w:val="26"/>
          <w:szCs w:val="26"/>
        </w:rPr>
        <w:t>bution to political polarization.</w:t>
      </w:r>
    </w:p>
    <w:sectPr w:rsidR="009D277D" w:rsidRPr="00AA3D7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AB" w:rsidRDefault="007606AB" w:rsidP="00E74923">
      <w:pPr>
        <w:spacing w:after="0" w:line="240" w:lineRule="auto"/>
      </w:pPr>
      <w:r>
        <w:separator/>
      </w:r>
    </w:p>
  </w:endnote>
  <w:endnote w:type="continuationSeparator" w:id="0">
    <w:p w:rsidR="007606AB" w:rsidRDefault="007606AB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AB" w:rsidRDefault="007606AB" w:rsidP="00E74923">
      <w:pPr>
        <w:spacing w:after="0" w:line="240" w:lineRule="auto"/>
      </w:pPr>
      <w:r>
        <w:separator/>
      </w:r>
    </w:p>
  </w:footnote>
  <w:footnote w:type="continuationSeparator" w:id="0">
    <w:p w:rsidR="007606AB" w:rsidRDefault="007606AB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4622"/>
    <w:rsid w:val="000A7F9A"/>
    <w:rsid w:val="000C1688"/>
    <w:rsid w:val="000D7A12"/>
    <w:rsid w:val="00102369"/>
    <w:rsid w:val="0010764D"/>
    <w:rsid w:val="00137122"/>
    <w:rsid w:val="001424BD"/>
    <w:rsid w:val="00145642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83532"/>
    <w:rsid w:val="002955C4"/>
    <w:rsid w:val="002B0B54"/>
    <w:rsid w:val="002D6C7B"/>
    <w:rsid w:val="002E5787"/>
    <w:rsid w:val="00302DE6"/>
    <w:rsid w:val="00307BC0"/>
    <w:rsid w:val="003146D7"/>
    <w:rsid w:val="00321F0E"/>
    <w:rsid w:val="00331554"/>
    <w:rsid w:val="00331E88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058"/>
    <w:rsid w:val="004F7EDA"/>
    <w:rsid w:val="00510872"/>
    <w:rsid w:val="00510C86"/>
    <w:rsid w:val="00522963"/>
    <w:rsid w:val="005323D0"/>
    <w:rsid w:val="005333FA"/>
    <w:rsid w:val="00550B68"/>
    <w:rsid w:val="0056160B"/>
    <w:rsid w:val="0056447E"/>
    <w:rsid w:val="00590E00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565F8"/>
    <w:rsid w:val="00672EF8"/>
    <w:rsid w:val="006842D9"/>
    <w:rsid w:val="00684AF7"/>
    <w:rsid w:val="00692231"/>
    <w:rsid w:val="0069651C"/>
    <w:rsid w:val="006A1244"/>
    <w:rsid w:val="006A2A5E"/>
    <w:rsid w:val="006B2CBE"/>
    <w:rsid w:val="006D299D"/>
    <w:rsid w:val="006E6B55"/>
    <w:rsid w:val="006E7122"/>
    <w:rsid w:val="006F2B7F"/>
    <w:rsid w:val="007238A0"/>
    <w:rsid w:val="00742E60"/>
    <w:rsid w:val="00746D59"/>
    <w:rsid w:val="0075191F"/>
    <w:rsid w:val="007606AB"/>
    <w:rsid w:val="00763A14"/>
    <w:rsid w:val="007723CF"/>
    <w:rsid w:val="00773776"/>
    <w:rsid w:val="007839F6"/>
    <w:rsid w:val="00795099"/>
    <w:rsid w:val="007A0D34"/>
    <w:rsid w:val="007C265A"/>
    <w:rsid w:val="007D031B"/>
    <w:rsid w:val="007E3835"/>
    <w:rsid w:val="007F1791"/>
    <w:rsid w:val="007F4C95"/>
    <w:rsid w:val="00806233"/>
    <w:rsid w:val="00835A22"/>
    <w:rsid w:val="00860E46"/>
    <w:rsid w:val="008902A1"/>
    <w:rsid w:val="00893B8C"/>
    <w:rsid w:val="008A5442"/>
    <w:rsid w:val="008B03C1"/>
    <w:rsid w:val="008D2A93"/>
    <w:rsid w:val="008D494F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9D277D"/>
    <w:rsid w:val="00A052A7"/>
    <w:rsid w:val="00A11574"/>
    <w:rsid w:val="00A24774"/>
    <w:rsid w:val="00A34BDB"/>
    <w:rsid w:val="00A45275"/>
    <w:rsid w:val="00A51FEA"/>
    <w:rsid w:val="00A63410"/>
    <w:rsid w:val="00A7322A"/>
    <w:rsid w:val="00A76AE9"/>
    <w:rsid w:val="00A86BF4"/>
    <w:rsid w:val="00AA3D7A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04BF2"/>
    <w:rsid w:val="00C322E6"/>
    <w:rsid w:val="00C562DC"/>
    <w:rsid w:val="00C6403D"/>
    <w:rsid w:val="00C80C14"/>
    <w:rsid w:val="00C81457"/>
    <w:rsid w:val="00C84A45"/>
    <w:rsid w:val="00C973C3"/>
    <w:rsid w:val="00CB0E3C"/>
    <w:rsid w:val="00CB5CEC"/>
    <w:rsid w:val="00CB5EE2"/>
    <w:rsid w:val="00CC392B"/>
    <w:rsid w:val="00CC7261"/>
    <w:rsid w:val="00CF46D3"/>
    <w:rsid w:val="00CF50BE"/>
    <w:rsid w:val="00D32FDB"/>
    <w:rsid w:val="00D45C15"/>
    <w:rsid w:val="00D54416"/>
    <w:rsid w:val="00D706FD"/>
    <w:rsid w:val="00D80327"/>
    <w:rsid w:val="00DB72B8"/>
    <w:rsid w:val="00DC3EFF"/>
    <w:rsid w:val="00DD1A92"/>
    <w:rsid w:val="00DD66F2"/>
    <w:rsid w:val="00DE73EC"/>
    <w:rsid w:val="00DF09C7"/>
    <w:rsid w:val="00DF3AE3"/>
    <w:rsid w:val="00DF6A60"/>
    <w:rsid w:val="00E028C3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22AC"/>
    <w:rsid w:val="00F8399E"/>
    <w:rsid w:val="00F83EDA"/>
    <w:rsid w:val="00F9186E"/>
    <w:rsid w:val="00FA67F1"/>
    <w:rsid w:val="00FB3EAE"/>
    <w:rsid w:val="00FB5765"/>
    <w:rsid w:val="00FC1A69"/>
    <w:rsid w:val="00FD12DE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F503-FA6E-4065-B4E8-753BEE98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2017-01-20T13:02:00Z</dcterms:created>
  <dcterms:modified xsi:type="dcterms:W3CDTF">2018-12-20T01:43:00Z</dcterms:modified>
</cp:coreProperties>
</file>